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4F" w:rsidRPr="0060434F" w:rsidRDefault="0060434F" w:rsidP="0060434F">
      <w:pPr>
        <w:spacing w:before="300" w:after="300" w:line="240" w:lineRule="auto"/>
        <w:jc w:val="center"/>
        <w:outlineLvl w:val="1"/>
        <w:rPr>
          <w:rFonts w:ascii="Tahoma" w:eastAsia="Times New Roman" w:hAnsi="Tahoma" w:cs="Tahoma"/>
          <w:sz w:val="29"/>
          <w:szCs w:val="29"/>
          <w:lang w:eastAsia="ru-RU"/>
        </w:rPr>
      </w:pPr>
      <w:proofErr w:type="gramStart"/>
      <w:r w:rsidRPr="0060434F">
        <w:rPr>
          <w:rFonts w:ascii="Tahoma" w:eastAsia="Times New Roman" w:hAnsi="Tahoma" w:cs="Tahoma"/>
          <w:sz w:val="29"/>
          <w:szCs w:val="29"/>
          <w:lang w:eastAsia="ru-RU"/>
        </w:rPr>
        <w:t>РОССИЙСКАЯ</w:t>
      </w:r>
      <w:proofErr w:type="gramEnd"/>
      <w:r w:rsidRPr="0060434F">
        <w:rPr>
          <w:rFonts w:ascii="Tahoma" w:eastAsia="Times New Roman" w:hAnsi="Tahoma" w:cs="Tahoma"/>
          <w:sz w:val="29"/>
          <w:szCs w:val="29"/>
          <w:lang w:eastAsia="ru-RU"/>
        </w:rPr>
        <w:t xml:space="preserve"> ФЕДЕРАЦИЯФЕДЕРАЛЬНЫЙ ЗАКОНОБ ОБРАЗОВАНИИ В РОССИЙСКОЙ ФЕДЕРАЦИИ</w:t>
      </w:r>
    </w:p>
    <w:p w:rsidR="0060434F" w:rsidRPr="0060434F" w:rsidRDefault="0060434F" w:rsidP="0060434F">
      <w:pPr>
        <w:spacing w:after="0" w:line="240" w:lineRule="auto"/>
        <w:jc w:val="right"/>
        <w:rPr>
          <w:rFonts w:ascii="Tahoma" w:eastAsia="Times New Roman" w:hAnsi="Tahoma" w:cs="Tahoma"/>
          <w:sz w:val="19"/>
          <w:szCs w:val="19"/>
          <w:lang w:eastAsia="ru-RU"/>
        </w:rPr>
      </w:pPr>
      <w:proofErr w:type="gramStart"/>
      <w:r w:rsidRPr="0060434F">
        <w:rPr>
          <w:rFonts w:ascii="Tahoma" w:eastAsia="Times New Roman" w:hAnsi="Tahoma" w:cs="Tahoma"/>
          <w:sz w:val="19"/>
          <w:szCs w:val="19"/>
          <w:lang w:eastAsia="ru-RU"/>
        </w:rPr>
        <w:t>Принят</w:t>
      </w:r>
      <w:proofErr w:type="gramEnd"/>
    </w:p>
    <w:p w:rsidR="0060434F" w:rsidRPr="0060434F" w:rsidRDefault="0060434F" w:rsidP="0060434F">
      <w:pPr>
        <w:spacing w:after="0" w:line="240" w:lineRule="auto"/>
        <w:jc w:val="right"/>
        <w:rPr>
          <w:rFonts w:ascii="Tahoma" w:eastAsia="Times New Roman" w:hAnsi="Tahoma" w:cs="Tahoma"/>
          <w:sz w:val="19"/>
          <w:szCs w:val="19"/>
          <w:lang w:eastAsia="ru-RU"/>
        </w:rPr>
      </w:pPr>
      <w:r w:rsidRPr="0060434F">
        <w:rPr>
          <w:rFonts w:ascii="Tahoma" w:eastAsia="Times New Roman" w:hAnsi="Tahoma" w:cs="Tahoma"/>
          <w:sz w:val="19"/>
          <w:szCs w:val="19"/>
          <w:lang w:eastAsia="ru-RU"/>
        </w:rPr>
        <w:t>Государственной Думой</w:t>
      </w:r>
    </w:p>
    <w:p w:rsidR="0060434F" w:rsidRPr="0060434F" w:rsidRDefault="0060434F" w:rsidP="0060434F">
      <w:pPr>
        <w:spacing w:after="0" w:line="240" w:lineRule="auto"/>
        <w:jc w:val="right"/>
        <w:rPr>
          <w:rFonts w:ascii="Tahoma" w:eastAsia="Times New Roman" w:hAnsi="Tahoma" w:cs="Tahoma"/>
          <w:sz w:val="19"/>
          <w:szCs w:val="19"/>
          <w:lang w:eastAsia="ru-RU"/>
        </w:rPr>
      </w:pPr>
      <w:r w:rsidRPr="0060434F">
        <w:rPr>
          <w:rFonts w:ascii="Tahoma" w:eastAsia="Times New Roman" w:hAnsi="Tahoma" w:cs="Tahoma"/>
          <w:sz w:val="19"/>
          <w:szCs w:val="19"/>
          <w:lang w:eastAsia="ru-RU"/>
        </w:rPr>
        <w:t>21 декабря 2012 года</w:t>
      </w:r>
    </w:p>
    <w:p w:rsidR="0060434F" w:rsidRPr="0060434F" w:rsidRDefault="0060434F" w:rsidP="0060434F">
      <w:pPr>
        <w:spacing w:after="0" w:line="240" w:lineRule="auto"/>
        <w:jc w:val="right"/>
        <w:rPr>
          <w:rFonts w:ascii="Tahoma" w:eastAsia="Times New Roman" w:hAnsi="Tahoma" w:cs="Tahoma"/>
          <w:sz w:val="19"/>
          <w:szCs w:val="19"/>
          <w:lang w:eastAsia="ru-RU"/>
        </w:rPr>
      </w:pPr>
      <w:r w:rsidRPr="0060434F">
        <w:rPr>
          <w:rFonts w:ascii="Tahoma" w:eastAsia="Times New Roman" w:hAnsi="Tahoma" w:cs="Tahoma"/>
          <w:sz w:val="19"/>
          <w:szCs w:val="19"/>
          <w:lang w:eastAsia="ru-RU"/>
        </w:rPr>
        <w:t>Одобрен</w:t>
      </w:r>
    </w:p>
    <w:p w:rsidR="0060434F" w:rsidRPr="0060434F" w:rsidRDefault="0060434F" w:rsidP="0060434F">
      <w:pPr>
        <w:spacing w:after="0" w:line="240" w:lineRule="auto"/>
        <w:jc w:val="right"/>
        <w:rPr>
          <w:rFonts w:ascii="Tahoma" w:eastAsia="Times New Roman" w:hAnsi="Tahoma" w:cs="Tahoma"/>
          <w:sz w:val="19"/>
          <w:szCs w:val="19"/>
          <w:lang w:eastAsia="ru-RU"/>
        </w:rPr>
      </w:pPr>
      <w:r w:rsidRPr="0060434F">
        <w:rPr>
          <w:rFonts w:ascii="Tahoma" w:eastAsia="Times New Roman" w:hAnsi="Tahoma" w:cs="Tahoma"/>
          <w:sz w:val="19"/>
          <w:szCs w:val="19"/>
          <w:lang w:eastAsia="ru-RU"/>
        </w:rPr>
        <w:t>Советом Федерации</w:t>
      </w:r>
    </w:p>
    <w:p w:rsidR="0060434F" w:rsidRPr="0060434F" w:rsidRDefault="0060434F" w:rsidP="0060434F">
      <w:pPr>
        <w:spacing w:after="0" w:line="240" w:lineRule="auto"/>
        <w:jc w:val="right"/>
        <w:rPr>
          <w:rFonts w:ascii="Tahoma" w:eastAsia="Times New Roman" w:hAnsi="Tahoma" w:cs="Tahoma"/>
          <w:sz w:val="19"/>
          <w:szCs w:val="19"/>
          <w:lang w:eastAsia="ru-RU"/>
        </w:rPr>
      </w:pPr>
      <w:r w:rsidRPr="0060434F">
        <w:rPr>
          <w:rFonts w:ascii="Tahoma" w:eastAsia="Times New Roman" w:hAnsi="Tahoma" w:cs="Tahoma"/>
          <w:sz w:val="19"/>
          <w:szCs w:val="19"/>
          <w:lang w:eastAsia="ru-RU"/>
        </w:rPr>
        <w:t>26 декабря 2012 года</w:t>
      </w:r>
    </w:p>
    <w:p w:rsidR="0060434F" w:rsidRPr="0060434F" w:rsidRDefault="0060434F" w:rsidP="0060434F">
      <w:pPr>
        <w:spacing w:after="0" w:line="240" w:lineRule="auto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proofErr w:type="gramStart"/>
      <w:r w:rsidRPr="0060434F">
        <w:rPr>
          <w:rFonts w:ascii="Tahoma" w:eastAsia="Times New Roman" w:hAnsi="Tahoma" w:cs="Tahoma"/>
          <w:sz w:val="19"/>
          <w:szCs w:val="19"/>
          <w:lang w:eastAsia="ru-RU"/>
        </w:rPr>
        <w:t xml:space="preserve">(в ред. Федеральных законов от 07.05.2013 </w:t>
      </w:r>
      <w:hyperlink r:id="rId4" w:history="1">
        <w:r w:rsidRPr="0060434F">
          <w:rPr>
            <w:rFonts w:ascii="Tahoma" w:eastAsia="Times New Roman" w:hAnsi="Tahoma" w:cs="Tahoma"/>
            <w:color w:val="0000FF"/>
            <w:sz w:val="19"/>
            <w:u w:val="single"/>
            <w:lang w:eastAsia="ru-RU"/>
          </w:rPr>
          <w:t>N 99-ФЗ</w:t>
        </w:r>
      </w:hyperlink>
      <w:r w:rsidRPr="0060434F">
        <w:rPr>
          <w:rFonts w:ascii="Tahoma" w:eastAsia="Times New Roman" w:hAnsi="Tahoma" w:cs="Tahoma"/>
          <w:sz w:val="19"/>
          <w:szCs w:val="19"/>
          <w:lang w:eastAsia="ru-RU"/>
        </w:rPr>
        <w:t>,</w:t>
      </w:r>
      <w:proofErr w:type="gramEnd"/>
    </w:p>
    <w:p w:rsidR="0060434F" w:rsidRPr="0060434F" w:rsidRDefault="0060434F" w:rsidP="0060434F">
      <w:pPr>
        <w:spacing w:after="0" w:line="240" w:lineRule="auto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60434F">
        <w:rPr>
          <w:rFonts w:ascii="Tahoma" w:eastAsia="Times New Roman" w:hAnsi="Tahoma" w:cs="Tahoma"/>
          <w:sz w:val="19"/>
          <w:szCs w:val="19"/>
          <w:lang w:eastAsia="ru-RU"/>
        </w:rPr>
        <w:t xml:space="preserve">от 07.06.2013 </w:t>
      </w:r>
      <w:hyperlink r:id="rId5" w:history="1">
        <w:r w:rsidRPr="0060434F">
          <w:rPr>
            <w:rFonts w:ascii="Tahoma" w:eastAsia="Times New Roman" w:hAnsi="Tahoma" w:cs="Tahoma"/>
            <w:color w:val="0000FF"/>
            <w:sz w:val="19"/>
            <w:u w:val="single"/>
            <w:lang w:eastAsia="ru-RU"/>
          </w:rPr>
          <w:t>N 120-ФЗ</w:t>
        </w:r>
      </w:hyperlink>
      <w:r w:rsidRPr="0060434F">
        <w:rPr>
          <w:rFonts w:ascii="Tahoma" w:eastAsia="Times New Roman" w:hAnsi="Tahoma" w:cs="Tahoma"/>
          <w:sz w:val="19"/>
          <w:szCs w:val="19"/>
          <w:lang w:eastAsia="ru-RU"/>
        </w:rPr>
        <w:t xml:space="preserve">, от 02.07.2013 </w:t>
      </w:r>
      <w:hyperlink r:id="rId6" w:history="1">
        <w:r w:rsidRPr="0060434F">
          <w:rPr>
            <w:rFonts w:ascii="Tahoma" w:eastAsia="Times New Roman" w:hAnsi="Tahoma" w:cs="Tahoma"/>
            <w:color w:val="0000FF"/>
            <w:sz w:val="19"/>
            <w:u w:val="single"/>
            <w:lang w:eastAsia="ru-RU"/>
          </w:rPr>
          <w:t>N 170-ФЗ</w:t>
        </w:r>
      </w:hyperlink>
      <w:r w:rsidRPr="0060434F">
        <w:rPr>
          <w:rFonts w:ascii="Tahoma" w:eastAsia="Times New Roman" w:hAnsi="Tahoma" w:cs="Tahoma"/>
          <w:sz w:val="19"/>
          <w:szCs w:val="19"/>
          <w:lang w:eastAsia="ru-RU"/>
        </w:rPr>
        <w:t>,</w:t>
      </w:r>
    </w:p>
    <w:p w:rsidR="0060434F" w:rsidRPr="0060434F" w:rsidRDefault="0060434F" w:rsidP="0060434F">
      <w:pPr>
        <w:spacing w:after="0" w:line="240" w:lineRule="auto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60434F">
        <w:rPr>
          <w:rFonts w:ascii="Tahoma" w:eastAsia="Times New Roman" w:hAnsi="Tahoma" w:cs="Tahoma"/>
          <w:sz w:val="19"/>
          <w:szCs w:val="19"/>
          <w:lang w:eastAsia="ru-RU"/>
        </w:rPr>
        <w:t xml:space="preserve">от 23.07.2013 </w:t>
      </w:r>
      <w:hyperlink r:id="rId7" w:history="1">
        <w:r w:rsidRPr="0060434F">
          <w:rPr>
            <w:rFonts w:ascii="Tahoma" w:eastAsia="Times New Roman" w:hAnsi="Tahoma" w:cs="Tahoma"/>
            <w:color w:val="0000FF"/>
            <w:sz w:val="19"/>
            <w:u w:val="single"/>
            <w:lang w:eastAsia="ru-RU"/>
          </w:rPr>
          <w:t>N 203-ФЗ</w:t>
        </w:r>
      </w:hyperlink>
      <w:r w:rsidRPr="0060434F">
        <w:rPr>
          <w:rFonts w:ascii="Tahoma" w:eastAsia="Times New Roman" w:hAnsi="Tahoma" w:cs="Tahoma"/>
          <w:sz w:val="19"/>
          <w:szCs w:val="19"/>
          <w:lang w:eastAsia="ru-RU"/>
        </w:rPr>
        <w:t xml:space="preserve">, от 25.11.2013 </w:t>
      </w:r>
      <w:hyperlink r:id="rId8" w:history="1">
        <w:r w:rsidRPr="0060434F">
          <w:rPr>
            <w:rFonts w:ascii="Tahoma" w:eastAsia="Times New Roman" w:hAnsi="Tahoma" w:cs="Tahoma"/>
            <w:color w:val="0000FF"/>
            <w:sz w:val="19"/>
            <w:u w:val="single"/>
            <w:lang w:eastAsia="ru-RU"/>
          </w:rPr>
          <w:t>N 317-ФЗ</w:t>
        </w:r>
      </w:hyperlink>
      <w:r w:rsidRPr="0060434F">
        <w:rPr>
          <w:rFonts w:ascii="Tahoma" w:eastAsia="Times New Roman" w:hAnsi="Tahoma" w:cs="Tahoma"/>
          <w:sz w:val="19"/>
          <w:szCs w:val="19"/>
          <w:lang w:eastAsia="ru-RU"/>
        </w:rPr>
        <w:t>,</w:t>
      </w:r>
    </w:p>
    <w:p w:rsidR="0060434F" w:rsidRPr="0060434F" w:rsidRDefault="0060434F" w:rsidP="0060434F">
      <w:pPr>
        <w:spacing w:after="0" w:line="240" w:lineRule="auto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60434F">
        <w:rPr>
          <w:rFonts w:ascii="Tahoma" w:eastAsia="Times New Roman" w:hAnsi="Tahoma" w:cs="Tahoma"/>
          <w:sz w:val="19"/>
          <w:szCs w:val="19"/>
          <w:lang w:eastAsia="ru-RU"/>
        </w:rPr>
        <w:t xml:space="preserve">от 03.02.2014 </w:t>
      </w:r>
      <w:hyperlink r:id="rId9" w:history="1">
        <w:r w:rsidRPr="0060434F">
          <w:rPr>
            <w:rFonts w:ascii="Tahoma" w:eastAsia="Times New Roman" w:hAnsi="Tahoma" w:cs="Tahoma"/>
            <w:color w:val="0000FF"/>
            <w:sz w:val="19"/>
            <w:u w:val="single"/>
            <w:lang w:eastAsia="ru-RU"/>
          </w:rPr>
          <w:t>N 11-ФЗ</w:t>
        </w:r>
      </w:hyperlink>
      <w:r w:rsidRPr="0060434F">
        <w:rPr>
          <w:rFonts w:ascii="Tahoma" w:eastAsia="Times New Roman" w:hAnsi="Tahoma" w:cs="Tahoma"/>
          <w:sz w:val="19"/>
          <w:szCs w:val="19"/>
          <w:lang w:eastAsia="ru-RU"/>
        </w:rPr>
        <w:t xml:space="preserve">, от 03.02.2014 </w:t>
      </w:r>
      <w:hyperlink r:id="rId10" w:history="1">
        <w:r w:rsidRPr="0060434F">
          <w:rPr>
            <w:rFonts w:ascii="Tahoma" w:eastAsia="Times New Roman" w:hAnsi="Tahoma" w:cs="Tahoma"/>
            <w:color w:val="0000FF"/>
            <w:sz w:val="19"/>
            <w:u w:val="single"/>
            <w:lang w:eastAsia="ru-RU"/>
          </w:rPr>
          <w:t>N 15-ФЗ</w:t>
        </w:r>
      </w:hyperlink>
      <w:r w:rsidRPr="0060434F">
        <w:rPr>
          <w:rFonts w:ascii="Tahoma" w:eastAsia="Times New Roman" w:hAnsi="Tahoma" w:cs="Tahoma"/>
          <w:sz w:val="19"/>
          <w:szCs w:val="19"/>
          <w:lang w:eastAsia="ru-RU"/>
        </w:rPr>
        <w:t>,</w:t>
      </w:r>
    </w:p>
    <w:p w:rsidR="0060434F" w:rsidRPr="0060434F" w:rsidRDefault="0060434F" w:rsidP="0060434F">
      <w:pPr>
        <w:spacing w:after="0" w:line="240" w:lineRule="auto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60434F">
        <w:rPr>
          <w:rFonts w:ascii="Tahoma" w:eastAsia="Times New Roman" w:hAnsi="Tahoma" w:cs="Tahoma"/>
          <w:sz w:val="19"/>
          <w:szCs w:val="19"/>
          <w:lang w:eastAsia="ru-RU"/>
        </w:rPr>
        <w:t xml:space="preserve">от 05.05.2014 </w:t>
      </w:r>
      <w:hyperlink r:id="rId11" w:history="1">
        <w:r w:rsidRPr="0060434F">
          <w:rPr>
            <w:rFonts w:ascii="Tahoma" w:eastAsia="Times New Roman" w:hAnsi="Tahoma" w:cs="Tahoma"/>
            <w:color w:val="0000FF"/>
            <w:sz w:val="19"/>
            <w:u w:val="single"/>
            <w:lang w:eastAsia="ru-RU"/>
          </w:rPr>
          <w:t>N 84-ФЗ</w:t>
        </w:r>
      </w:hyperlink>
      <w:r w:rsidRPr="0060434F">
        <w:rPr>
          <w:rFonts w:ascii="Tahoma" w:eastAsia="Times New Roman" w:hAnsi="Tahoma" w:cs="Tahoma"/>
          <w:sz w:val="19"/>
          <w:szCs w:val="19"/>
          <w:lang w:eastAsia="ru-RU"/>
        </w:rPr>
        <w:t>)</w:t>
      </w:r>
    </w:p>
    <w:p w:rsidR="0060434F" w:rsidRPr="0060434F" w:rsidRDefault="0060434F" w:rsidP="0060434F">
      <w:pPr>
        <w:spacing w:after="0" w:line="240" w:lineRule="auto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60434F">
        <w:rPr>
          <w:rFonts w:ascii="Tahoma" w:eastAsia="Times New Roman" w:hAnsi="Tahoma" w:cs="Tahoma"/>
          <w:sz w:val="19"/>
          <w:szCs w:val="19"/>
          <w:lang w:eastAsia="ru-RU"/>
        </w:rPr>
        <w:t>(</w:t>
      </w:r>
      <w:proofErr w:type="gramStart"/>
      <w:r w:rsidRPr="0060434F">
        <w:rPr>
          <w:rFonts w:ascii="Tahoma" w:eastAsia="Times New Roman" w:hAnsi="Tahoma" w:cs="Tahoma"/>
          <w:sz w:val="19"/>
          <w:szCs w:val="19"/>
          <w:lang w:eastAsia="ru-RU"/>
        </w:rPr>
        <w:t>см</w:t>
      </w:r>
      <w:proofErr w:type="gramEnd"/>
      <w:r w:rsidRPr="0060434F">
        <w:rPr>
          <w:rFonts w:ascii="Tahoma" w:eastAsia="Times New Roman" w:hAnsi="Tahoma" w:cs="Tahoma"/>
          <w:sz w:val="19"/>
          <w:szCs w:val="19"/>
          <w:lang w:eastAsia="ru-RU"/>
        </w:rPr>
        <w:t xml:space="preserve">. </w:t>
      </w:r>
      <w:hyperlink r:id="rId12" w:history="1">
        <w:r w:rsidRPr="0060434F">
          <w:rPr>
            <w:rFonts w:ascii="Tahoma" w:eastAsia="Times New Roman" w:hAnsi="Tahoma" w:cs="Tahoma"/>
            <w:color w:val="0000FF"/>
            <w:sz w:val="19"/>
            <w:u w:val="single"/>
            <w:lang w:eastAsia="ru-RU"/>
          </w:rPr>
          <w:t>Обзор</w:t>
        </w:r>
      </w:hyperlink>
      <w:r w:rsidRPr="0060434F">
        <w:rPr>
          <w:rFonts w:ascii="Tahoma" w:eastAsia="Times New Roman" w:hAnsi="Tahoma" w:cs="Tahoma"/>
          <w:sz w:val="19"/>
          <w:szCs w:val="19"/>
          <w:lang w:eastAsia="ru-RU"/>
        </w:rPr>
        <w:t xml:space="preserve"> изменений данного документа)</w:t>
      </w:r>
    </w:p>
    <w:p w:rsidR="0060434F" w:rsidRPr="0060434F" w:rsidRDefault="0060434F" w:rsidP="0060434F">
      <w:pPr>
        <w:spacing w:before="300" w:after="300" w:line="240" w:lineRule="auto"/>
        <w:jc w:val="center"/>
        <w:outlineLvl w:val="1"/>
        <w:rPr>
          <w:rFonts w:ascii="Tahoma" w:eastAsia="Times New Roman" w:hAnsi="Tahoma" w:cs="Tahoma"/>
          <w:sz w:val="29"/>
          <w:szCs w:val="29"/>
          <w:lang w:eastAsia="ru-RU"/>
        </w:rPr>
      </w:pPr>
      <w:r w:rsidRPr="0060434F">
        <w:rPr>
          <w:rFonts w:ascii="Tahoma" w:eastAsia="Times New Roman" w:hAnsi="Tahoma" w:cs="Tahoma"/>
          <w:sz w:val="29"/>
          <w:szCs w:val="29"/>
          <w:lang w:eastAsia="ru-RU"/>
        </w:rPr>
        <w:t>Глава 1. ОБЩИЕ ПОЛОЖЕНИЯ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Статья 1.</w:t>
      </w: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 регулирования настоящего Федерального закона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Предметом регулирования настоящего Федерального закона являются общественные отношения, возникающие в сфере образования в связи с реализацией права на образование, обеспечением государственных гарантий прав и свобод человека в сфере образования и созданием условий для реализации права на образование (далее - отношения в сфере образования).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Настоящий Федеральный закон устанавливает правовые, организационные и экономические основы образования в Российской Федерации, основные принципы государственной политики Российской Федерации в сфере образования, общие правила функционирования системы образования и осуществления образовательной деятельности, определяет правовое положение участников отношений в сфере образования.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Статья 2.</w:t>
      </w: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понятия, используемые в настоящем Федеральном законе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настоящего Федерального закона применяются следующие основные понятия: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образование 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</w:t>
      </w:r>
      <w:proofErr w:type="gramStart"/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</w:t>
      </w:r>
      <w:proofErr w:type="gramEnd"/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интересов;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воспитание - деятельность, направленная на развитие личности, создание условий для самоопределения и социализации обучающегося на основе </w:t>
      </w:r>
      <w:proofErr w:type="spellStart"/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социокультурных</w:t>
      </w:r>
      <w:proofErr w:type="spellEnd"/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, духовно-нравственных ценностей и принятых в обществе правил и норм поведения в интересах человека, семьи, общества и государства;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обучение - целенаправленный процесс организации деятельности 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жизни;</w:t>
      </w:r>
      <w:proofErr w:type="gramEnd"/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уровень образования - завершенный цикл образования, характеризующийся определенной единой совокупностью требований;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квалификация - уровень знаний, умений, навыков и компетенции, характеризующий подготовленность к выполнению определенного вида профессиональной деятельности;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6) федеральный государственный образовательный стандарт - 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образовательный стандарт - совокупность обязательных требований к высшему образованию по специальностям и направлениям подготовки, утвержденных образовательными организациями высшего образования, определенными настоящим Федеральным законом или указом Президента Российской Федерации;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федеральные государственные требования - обязательные требования к минимуму содержания, структуре дополнительных </w:t>
      </w:r>
      <w:proofErr w:type="spellStart"/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предпрофессиональных</w:t>
      </w:r>
      <w:proofErr w:type="spellEnd"/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программ, условиям их реализации и срокам </w:t>
      </w:r>
      <w:proofErr w:type="gramStart"/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этим программам, утверждаемые в соответствии с настоящим Федеральным законом уполномоченными федеральными органами исполнительной власти;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9) образовательная программа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материалов;</w:t>
      </w:r>
      <w:proofErr w:type="gramEnd"/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10) примерная основная образовательная программа - учебно-методическая документация (примерный учебный план, примерный календарный учебный график, примерные рабочие программы учебных предметов, курсов, дисциплин (модулей), иных компонентов), определяющая рекомендуемые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программы;</w:t>
      </w:r>
      <w:proofErr w:type="gramEnd"/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общее образование - вид образования, который направлен на развитие личности и приобретение в процессе освоения основных общеобразовательных программ знаний, умений, навыков и формирование </w:t>
      </w: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компетенции, необходимых для жизни человека в обществе, осознанного выбора профессии и получения профессионального образования;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профессиональное образование - вид образования, который направлен на приобретение </w:t>
      </w:r>
      <w:proofErr w:type="gramStart"/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освоения основных профессиональных образовательных программ знаний, умений, навыков и формирование компетенции определенных уровня и объема, позволяющих вести профессиональную деятельность в определенной сфере и (или) выполнять работу по конкретным профессии или специальности;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профессиональное обучение - вид образования, который направлен на приобретение </w:t>
      </w:r>
      <w:proofErr w:type="gramStart"/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знаний, умений, навыков и формирование компетенции, необходимых для выполнения определенных трудовых, служебных функций (определенных видов трудовой, служебной деятельности, профессий);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14) дополнительное образование - 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образования;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</w:t>
      </w:r>
      <w:proofErr w:type="gramStart"/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физическое лицо, осваивающее образовательную программу;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16) </w:t>
      </w:r>
      <w:proofErr w:type="gramStart"/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 - физическое лицо, имеющее недостатки в физическом и (или) психологическом развитии, подтвержденные </w:t>
      </w:r>
      <w:proofErr w:type="spellStart"/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 и препятствующие получению образования без создания специальных условий;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17) образовательная деятельность - деятельность по реализации образовательных программ;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18) образовательная организация -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создана;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19) организация, осуществляющая обучение, - юридическое лицо, осуществляющее на основании лицензии наряду с основной деятельностью образовательную деятельность в качестве дополнительного вида деятельности;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20) организации, осуществляющие образовательную деятельность, - образовательные организации, а также организации, осуществляющие обучение. В целях настоящего Федерального закона к организациям, осуществляющим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настоящим Федеральным законом;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21) педагогический работник -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деятельности;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22) учебный план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Федеральным законом, формы промежуточной аттестации обучающихся;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23) индивидуальный учебный план 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обучающегося;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24) практика -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деятельностью;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25) направленность (профиль) образования - ориентация образовательной программы на конкретные области знания и (или) виды деятельности, определяющая ее предметно-тематическое содержание, преобладающие виды учебной деятельности обучающегося и требования к результатам освоения образовательной программы;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26) средства обучения и воспитания - 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деятельности;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27) инклюзивное образование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возможностей;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28) адаптированная образовательная программа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лиц;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29) качество образования 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30) отношения в сфере образования -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 (образовательные отношения), и общественных отношений, которые связаны </w:t>
      </w: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образовательными отношениями и целью которых является создание условий для реализации прав граждан на образование;</w:t>
      </w:r>
      <w:proofErr w:type="gramEnd"/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31) участники образовательных отношений -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деятельность;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32) участники отношений в сфере образования - участники образовательных отношений и федеральные государственные органы, органы государственной власти субъектов Российской Федерации, органы местного самоуправления, работодатели и их объединения;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33) конфликт интересов педагогического работника -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обучающихся;</w:t>
      </w:r>
      <w:proofErr w:type="gramEnd"/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34) присмотр и уход за детьми -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Статья 3.</w:t>
      </w: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принципы государственной политики и правового регулирования отношений в сфере образования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Государственная политика и правовое регулирование отношений в сфере образования основываются на следующих принципах: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признание приоритетности образования;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обеспечение права каждого человека на образование, недопустимость дискриминации в сфере образования;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3) 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4) единство образовательного пространства на территории Российской Федерации, защита и развитие этнокультурных особенностей и традиций народов Российской Федерации в условиях многонационального государства;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основе;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светский характер образования в государственных, муниципальных организациях, осуществляющих образовательную деятельность;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свобода выбора получения образования согласно склонностям и потребностям человека, создание условий для самореализации каждого человека, свободное развитие его способностей, включая предоставление </w:t>
      </w: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права выбора форм получения образования, форм обучения, организации, осуществляющей образовательную деятельность, направленности образования в пределах, предоставленных системой образования, а также предоставление педагогическим работникам свободы в выборе форм обучения, методов обучения и воспитания;</w:t>
      </w:r>
      <w:proofErr w:type="gramEnd"/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8) обеспечение права на образование в течение всей жизни в соответствии с потребностями личности, адаптивность системы образования к уровню подготовки, особенностям развития, способностям и интересам человека;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9) автономия образовательных организаций, академические права и свободы педагогических работников и обучающихся, предусмотренные настоящим Федеральным законом, информационная открытость и публичная отчетность образовательных организаций;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proofErr w:type="gramStart"/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демократический характер</w:t>
      </w:r>
      <w:proofErr w:type="gramEnd"/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образованием, обеспечение прав педагогических работников, обучающихся, родителей </w:t>
      </w:r>
      <w:hyperlink r:id="rId13" w:history="1">
        <w:r w:rsidRPr="006043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(законных представителей)</w:t>
        </w:r>
      </w:hyperlink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 обучающихся на участие в управлении образовательными организациями;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11) недопустимость ограничения или устранения конкуренции в сфере образования;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12) сочетание государственного и договорного регулирования отношений в сфере образования.</w:t>
      </w:r>
    </w:p>
    <w:p w:rsid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информационно-телекоммуникационной сети "Интернет" (далее - сеть "Интернет").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Статья 4.</w:t>
      </w: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Правовое регулирование отношений в сфере образования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Отношения в сфере образования регулируются </w:t>
      </w:r>
      <w:hyperlink r:id="rId14" w:history="1">
        <w:r w:rsidRPr="006043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Конституцией</w:t>
        </w:r>
      </w:hyperlink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настоящим Федеральным законом, а также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Федерации, содержащими нормы, регулирующие отношения в сфере образования (далее - законодательство об образовании).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Целями правового регулирования отношений в сфере образования являются установление государственных гарантий, механизмов реализации прав и свобод человека в сфере образования, создание условий развития системы образования, защита прав и интересов участников отношений в сфере образования.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Основными задачами правового регулирования отношений в сфере образования являются: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обеспечение и защита конституционного права граждан Российской Федерации на образование;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создание правовых, экономических и финансовых условий для свободного функционирования и развития системы образования Российской Федерации;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создание правовых гарантий для согласования интересов участников отношений в сфере образования;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определение правового положения участников отношений в сфере образования;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создание условий для получения образования в Российской Федерации иностранными гражданами и лицами без гражданства;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разграничение полномочий в сфере образования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самоуправления.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Нормы, регулирующие отношения в сфере образования и содержащиеся в других федеральных законах и иных нормативных правовых актах Российской Федерации, законах и иных нормативных правовых актах субъектов Российской Федерации, правовых актах органов местного самоуправления,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гарантиями, установленными настоящим Федеральным законом.</w:t>
      </w:r>
      <w:proofErr w:type="gramEnd"/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несоответствия норм, регулирующих отношения в сфере образования и содержащихся в других федеральных законах и иных нормативных правовых актах Российской Федерации, законах и иных нормативных правовых актах субъектов Российской Федерации, правовых актах органов местного самоуправления, нормам настоящего Федерального закона применяются нормы настоящего Федерального закона, если иное не установлено настоящим Федеральным законом.</w:t>
      </w:r>
      <w:proofErr w:type="gramEnd"/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случае</w:t>
      </w:r>
      <w:proofErr w:type="gramStart"/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международным договором Российской Федерации установлены иные правила, чем те, которые предусмотрены настоящим Федеральным законом, применяются правила международного договора.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Действие законодательства об образовании распространяется на все организации, осуществляющие образовательную деятельность на территории Российской Федерации.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Законодательство об образовании в отношении Московского государственного университета имени М.В. Ломоносова, Санкт-Петербургского государственного университета, а также организаций, расположенных на территории инновационного центра "</w:t>
      </w:r>
      <w:proofErr w:type="spellStart"/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Сколково</w:t>
      </w:r>
      <w:proofErr w:type="spellEnd"/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и осуществляющих образовательную деятельность, применяется с учетом особенностей, установленных специальными федеральными </w:t>
      </w:r>
      <w:hyperlink r:id="rId15" w:tooltip="Ссылка на список документов" w:history="1">
        <w:r w:rsidRPr="006043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законами</w:t>
        </w:r>
      </w:hyperlink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На граждан, проходящих федеральную государственную службу на должностях педагогических и научно-педагогических работников, а также на граждан, проходящих федеральную государственную службу и являющихся обучающимися, действие законодательства об образовании распространяется с особенностями, предусмотренными федеральными </w:t>
      </w:r>
      <w:hyperlink r:id="rId16" w:history="1">
        <w:r w:rsidRPr="006043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законами</w:t>
        </w:r>
      </w:hyperlink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иными нормативными правовыми актами Российской Федерации о государственной службе.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Статья 5.</w:t>
      </w: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образование. Государственные гарантии реализации права на образование в Российской Федерации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Российской Федерации гарантируется право каждого человека на образование.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Право на образование в Российской Федерации гарантируется независимо от пола, расы, национальности, языка, происхождения,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Российской Федерации гарантируются общедоступность и бесплатность в соответствии с федеральными государственными образовательными </w:t>
      </w:r>
      <w:hyperlink r:id="rId17" w:history="1">
        <w:r w:rsidRPr="006043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стандартами</w:t>
        </w:r>
      </w:hyperlink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дошкольного, начального общего, основного общего и среднего общего образования, среднего профессионального образования, а также на конкурсной основе бесплатность высшего образования, если образование данного уровня гражданин получает впервые.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Российской Федерации реализация права каждого человека на образование обеспечивается путем создания федеральными государственными органами, органами государственной власти субъектов Российской Федерации и органами местного самоуправления соответствующих социально-экономических условий для его получения, расширения возможностей удовлетворять потребности человека в получении образования различных уровня и направленности в течение всей жизни.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целях реализации права каждого человека на образование федеральными государственными органами, органами государственной власти субъектов Российской Федерации и органами местного самоуправления: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создаются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</w:t>
      </w:r>
      <w:proofErr w:type="gramEnd"/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в том числе посредством организации инклюзивного образования лиц с ограниченными возможностями здоровья;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оказывается содействие лицам, которые проявили выдающиеся способности и к которым в соответствии с настоящим Федеральным законом относятся обучающиеся, показавшие высокий уровень интеллектуального развития и творческих способностей в определенной сфере учебной и научно-исследовательской деятельности, в научно-техническом и художественном творчестве, в физической культуре и спорте;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осуществляется полностью или частично финансовое обеспечение содержания лиц, нуждающихся в социальной поддержке в соответствии с законодательством Российской Федерации, в период получения ими образования.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Статья 6.</w:t>
      </w: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федеральных органов государственной власти в сфере образования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1. К полномочиям федеральных органов государственной власти в сфере образования относятся: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разработка и проведение единой государственной политики в сфере образования;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организация предоставления высшего образования, включая обеспечение государственных гарантий реализации права на получение на конкурсной основе бесплатно высшего образования;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организация предоставления дополнительного профессионального образования в федеральных государственных образовательных организациях;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разработка, утверждение и реализация государственных программ Российской Федерации, федеральных целевых программ, реализация международных программ в сфере образования;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создание, реорганизация, ликвидация федеральных государственных образовательных организаций, осуществление функций и полномочий учредителя федеральных государственных образовательных организаций;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утверждение федеральных государственных образовательных </w:t>
      </w:r>
      <w:hyperlink r:id="rId18" w:history="1">
        <w:r w:rsidRPr="006043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стандартов</w:t>
        </w:r>
      </w:hyperlink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установление федеральных государственных требований;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7) лицензирование образовательной деятельности: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организаций, осуществляющих образовательную деятельность по образовательным программам высшего образования;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федеральных государственных профессиональных образовательных организаций, реализующих образовательные программы среднего профессионального образования в сферах обороны, производства продукции по оборонному заказу, внутренних дел, безопасности, ядерной энергетики, транспорта и связи, наукоемкого производства по специальностям, </w:t>
      </w:r>
      <w:hyperlink r:id="rId19" w:history="1">
        <w:r w:rsidRPr="006043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перечень</w:t>
        </w:r>
      </w:hyperlink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утверждается Правительством Российской Федерации;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российских образовательных организаций, расположенных за пределами территории Российской Федерации, образовательных организаций, созданных в соответствии с международными договорами Российской Федерации, а также осуществляющих образовательную деятельность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(межгосударственных, межправительственных) организациях;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иностранных образовательных организаций, осуществляющих образовательную деятельность по месту нахождения филиала на территории Российской Федерации;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государственная аккредитация образовательной деятельности организаций, осуществляющих образовательную деятельность и указанных в </w:t>
      </w:r>
      <w:hyperlink r:id="rId20" w:anchor="p126" w:tooltip="Ссылка на текущий документ" w:history="1">
        <w:r w:rsidRPr="006043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 7</w:t>
        </w:r>
      </w:hyperlink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части, а также иностранных образовательных организаций, осуществляющих образовательную деятельность за пределами территории Российской Федерации;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государственный контроль (надзор) в сфере образования за деятельностью организаций, указанных в </w:t>
      </w:r>
      <w:hyperlink r:id="rId21" w:anchor="p126" w:tooltip="Ссылка на текущий документ" w:history="1">
        <w:r w:rsidRPr="006043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 7</w:t>
        </w:r>
      </w:hyperlink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части, а также органов </w:t>
      </w: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исполнительной власти субъектов Российской Федерации, осуществляющих государственное управление в сфере образования;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10) формирование и ведение федеральных информационных систем, федеральных баз данных в сфере образования, в том числе обеспечение конфиденциальности содержащихся в них персональных данных в соответствии с законодательством Российской Федерации;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11) установление и присвоение государственных наград, почетных званий, ведомственных наград и званий работникам системы образования;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12) разработка прогнозов подготовки кадров, требований к подготовке кадров на основе прогноза потребностей рынка труда;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13) обеспечение осуществления мониторинга в системе образования на федеральном уровне;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14) осуществление иных полномочий в сфере образования, установленных в соответствии с настоящим Федеральным законом.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образования.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Статья 7.</w:t>
      </w: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Российской Федерации в сфере образования, переданные для осуществления органам государственной власти субъектов Российской Федерации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1. К полномочиям Российской Федерации в сфере образования, переданным для осуществления органам государственной власти субъектов Российской Федерации (далее также - переданные полномочия), относятся следующие полномочия: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государственный контроль (надзор) в сфере образования за деятельностью организаций, осуществляющих образовательную деятельность на территории субъекта Российской Федерации (за исключением организаций, указанных в </w:t>
      </w:r>
      <w:hyperlink r:id="rId22" w:anchor="p126" w:tooltip="Ссылка на текущий документ" w:history="1">
        <w:r w:rsidRPr="006043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 7 части 1 статьи 6</w:t>
        </w:r>
      </w:hyperlink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Федерального закона), а также органов местного самоуправления, осуществляющих управление в сфере образования на соответствующей территории;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лицензирование образовательной деятельности организаций, осуществляющих образовательную деятельность на территории субъекта Российской Федерации (за исключением организаций, указанных в </w:t>
      </w:r>
      <w:hyperlink r:id="rId23" w:anchor="p126" w:tooltip="Ссылка на текущий документ" w:history="1">
        <w:r w:rsidRPr="006043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 7 части 1 статьи 6</w:t>
        </w:r>
      </w:hyperlink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Федерального закона);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государственная аккредитация образовательной деятельности организаций, осуществляющих образовательную деятельность на территории субъекта Российской Федерации (за исключением организаций, указанных в </w:t>
      </w:r>
      <w:hyperlink r:id="rId24" w:anchor="p126" w:tooltip="Ссылка на текущий документ" w:history="1">
        <w:r w:rsidRPr="006043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 7 части 1 статьи 6</w:t>
        </w:r>
      </w:hyperlink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Федерального закона);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подтверждение документов об образовании и (или) о квалификации.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осуществления переданных полномочий, за исключением полномочий, указанных в </w:t>
      </w:r>
      <w:hyperlink r:id="rId25" w:anchor="p178" w:tooltip="Ссылка на текущий документ" w:history="1">
        <w:r w:rsidRPr="006043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части 10</w:t>
        </w:r>
      </w:hyperlink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осуществляется за счет субвенций из федерального бюджета, а также в пределах бюджетных ассигнований, предусмотренных в бюджете субъекта Российской Федерации на указанные цели не менее чем в размере </w:t>
      </w: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планируемых поступлений в бюджет субъекта Российской Федерации от уплаты государственной пошлины, связанной с осуществлением переданных полномочий и зачисляемой в</w:t>
      </w:r>
      <w:proofErr w:type="gramEnd"/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субъекта Российской Федерации в соответствии с Бюджетным </w:t>
      </w:r>
      <w:hyperlink r:id="rId26" w:history="1">
        <w:r w:rsidRPr="006043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кодексом</w:t>
        </w:r>
      </w:hyperlink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</w:t>
      </w:r>
      <w:hyperlink r:id="rId27" w:history="1">
        <w:r w:rsidRPr="006043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методики</w:t>
        </w:r>
      </w:hyperlink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утвержденной Правительством Российской Федерации, исходя </w:t>
      </w:r>
      <w:proofErr w:type="gramStart"/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количества муниципальных районов и городских округов на территории субъекта Российской Федерации, внутригородских муниципальных образований городов федерального значения Москвы, Санкт-Петербурга и Севастополя;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Федерального </w:t>
      </w:r>
      <w:hyperlink r:id="rId28" w:history="1">
        <w:r w:rsidRPr="006043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</w:t>
        </w:r>
      </w:hyperlink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05.05.2014 N 84-ФЗ)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текст в предыдущей </w:t>
      </w:r>
      <w:hyperlink r:id="rId29" w:history="1">
        <w:r w:rsidRPr="006043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редакции</w:t>
        </w:r>
      </w:hyperlink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количества организаций, осуществляющих образовательную деятельность, и их филиалов, в отношении которых полномочия по государственному контролю (надзору) в сфере образования,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Федерации.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Средства на осуществление переданных полномочий носят целевой характер и не могут быть использованы на другие цели.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случае использования средств, предусмотренных на осуществление переданных полномочий, не по целевому назначению федеральный орган исполнительной власти, осуществляющий функции по контролю и надзору в финансово-бюджетной сфере, осуществляет взыскание указанных сре</w:t>
      </w:r>
      <w:proofErr w:type="gramStart"/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п</w:t>
      </w:r>
      <w:proofErr w:type="gramEnd"/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орядке, установленном бюджетным </w:t>
      </w:r>
      <w:hyperlink r:id="rId30" w:history="1">
        <w:r w:rsidRPr="006043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законодательством</w:t>
        </w:r>
      </w:hyperlink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6.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образования: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принимает нормативные правовые акты по вопросам осуществления переданных полномочий, в том числе административные регламенты предоставления государственных услуг и исполнения государственных функций в сфере переданных полномочий, а также вправе устанавливать целевые прогнозные показатели осуществления переданных полномочий;</w:t>
      </w:r>
      <w:proofErr w:type="gramEnd"/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осуществляет согласование назначения на должность руководителей органов исполнительной власти субъекта Российской Федерации, осуществляющих переданные полномочия;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 представлению федерального органа исполнительной власти, осуществляющего функции по контролю и надзору в сфере образования, вносит в Правительство Российской Федерации предложения об изъятии полномочий Российской Федерации в сфере образования, переданных для осуществления органам государственной власти субъектов Российской </w:t>
      </w: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Федерации, у органов государственной власти субъектов Российской Федерации;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образовании.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Федеральный </w:t>
      </w:r>
      <w:hyperlink r:id="rId31" w:history="1">
        <w:r w:rsidRPr="006043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орган</w:t>
        </w:r>
      </w:hyperlink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исполнительной власти, осуществляющий функции по контролю и надзору в сфере образования: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осуществляет контроль за нормативно-правовым регулированием, осуществляемым органами государственной власти субъектов Российской Федерации по вопросам переданных полномочий, с правом направления обязательных для исполнения предписаний об отмене нормативных правовых актов или о внесении в них изменений;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Федерации, а также указанных в </w:t>
      </w:r>
      <w:hyperlink r:id="rId32" w:anchor="p143" w:tooltip="Ссылка на текущий документ" w:history="1">
        <w:r w:rsidRPr="006043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 1 части 1</w:t>
        </w:r>
      </w:hyperlink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 организаций, осуществляющих образовательную деятельность, и обладает правом выдачи обязательных для исполнения предписаний об устранении выявленных нарушений, направления предложений об отстранении от</w:t>
      </w:r>
      <w:proofErr w:type="gramEnd"/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 должностных лиц органов исполнительной власти субъектов Российской Федерации, осуществляющих переданные полномочия, за неисполнение или ненадлежащее исполнение указанных полномочий;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осуществляет согласование структуры органов исполнительной власти субъектов Российской Федерации, осуществляющих переданные полномочия;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полномочий;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5) устанавливает требования к содержанию и формам отчетности, а также порядок представления отчетности об осуществлении переданных полномочий;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6) анализирует причины выявленных нарушений при осуществлении переданных полномочий, принимает меры по устранению выявленных нарушений;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представляет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образования, ежегодный доклад об осуществлении органами государственной власти субъектов Российской Федерации переданных полномочий.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8.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Федерации):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назначает на должность руководителей органов исполнительной власти субъекта Российской Федерации, осуществляющих переданные полномочия,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утверждает по согласованию с федеральным органом исполнительной власти, осуществляющим функции по контролю и надзору в сфере образования, структуру органов исполнительной власти субъекта Российской Федерации, осуществляющих переданные полномочия;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организует деятельность по осуществлению переданных полномочий в соответствии с законодательством об образовании;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обеспечивает предоставление в федеральный орган исполнительной власти, осуществляющий функции по контролю и надзору в сфере образования: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ежеквартального отчета о расходовании предоставленных субвенций, о достижении целевых прогнозных показателей;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необходимого количества экземпляров нормативных правовых актов, принимаемых органами государственной власти субъекта Российской Федерации, по вопросам переданных полномочий;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информации (в том числе баз данных), необходимой для формирования и ведения федеральных </w:t>
      </w:r>
      <w:proofErr w:type="gramStart"/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</w:t>
      </w:r>
      <w:proofErr w:type="gramEnd"/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по вопросам контроля и надзора в сфере образования;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имеет право до принятия нормативных правовых актов, указанных в </w:t>
      </w:r>
      <w:hyperlink r:id="rId33" w:anchor="p156" w:tooltip="Ссылка на текущий документ" w:history="1">
        <w:r w:rsidRPr="006043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 1 части 6</w:t>
        </w:r>
      </w:hyperlink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утверждать административные регламенты предоставления государственных услуг и исполнения государственных функций в сфере переданных полномочий, если данные регламенты не противоречат нормативным правовым актам Российской Федерации (в том числе не содержат не предусмотренные такими актами дополнительные требования и ограничения в части реализации прав и свобод граждан</w:t>
      </w:r>
      <w:proofErr w:type="gramEnd"/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 и законных интересов организаций)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функций.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расходованием средств на осуществление переданных полномочий осуществляется в пределах установленной компетенции федеральным </w:t>
      </w:r>
      <w:hyperlink r:id="rId34" w:history="1">
        <w:r w:rsidRPr="006043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органом</w:t>
        </w:r>
      </w:hyperlink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исполнительной власти, осуществляющим функции по контролю и надзору в финансово-бюджетной сфере, федеральным </w:t>
      </w:r>
      <w:hyperlink r:id="rId35" w:history="1">
        <w:r w:rsidRPr="006043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органом</w:t>
        </w:r>
      </w:hyperlink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исполнительной власти, осуществляющим функции по контролю и надзору в сфере образования, Счетной палатой Российской Федерации.</w:t>
      </w:r>
      <w:proofErr w:type="gramEnd"/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осуществления переданных полномочий по подтверждению документов об образовании и (или) о квалификации осуществляется в пределах бюджетных ассигнований,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пошлины, связанной с </w:t>
      </w: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осуществлением переданных полномочий и зачисляемой в бюджет субъекта Российской Федерации в соответствии с Бюджетным</w:t>
      </w:r>
      <w:proofErr w:type="gramEnd"/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6" w:history="1">
        <w:r w:rsidRPr="006043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кодексом</w:t>
        </w:r>
      </w:hyperlink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Статья 8.</w:t>
      </w: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органов государственной власти субъектов Российской Федерации в сфере образования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1. К полномочиям органов государственной власти субъектов Российской Федерации в сфере образования относятся: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разработка и реализация региональных программ развития образования с учетом региональных социально-экономических, экологических, демографических, этнокультурных и других особенностей субъектов Российской Федерации;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создание, реорганизация, ликвидация образовательных организаций субъектов Российской Федерации, осуществление функций и полномочий учредителей образовательных организаций субъектов Российской Федерации;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</w:t>
      </w:r>
      <w:proofErr w:type="gramEnd"/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Федерации;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организация предоставления общего образования в государственных образовательных организациях субъектов Российской Федерации;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создание условий для осуществления присмотра и ухода за детьми, содержания детей в государственных образовательных организациях субъектов Российской Федерации;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6) финансовое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</w:t>
      </w:r>
      <w:proofErr w:type="gramEnd"/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зданий и оплату коммунальных услуг), в соответствии с нормативами, указанными в </w:t>
      </w:r>
      <w:hyperlink r:id="rId37" w:anchor="p185" w:tooltip="Ссылка на текущий документ" w:history="1">
        <w:r w:rsidRPr="006043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 3</w:t>
        </w:r>
      </w:hyperlink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части;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организация предоставления среднего профессионального образования, включая обеспечение государственных гарантий реализации права на </w:t>
      </w: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получение общедоступного и бесплатного среднего профессионального образования;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8) организация предоставления дополнительного образования детей в государственных образовательных организациях субъектов Российской Федерации;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9)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Федерации;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</w:t>
      </w:r>
      <w:hyperlink r:id="rId38" w:tooltip="Ссылка на список документов" w:history="1">
        <w:r w:rsidRPr="006043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перечнем</w:t>
        </w:r>
      </w:hyperlink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программ;</w:t>
      </w:r>
      <w:proofErr w:type="gramEnd"/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11) обеспечение осуществления мониторинга в системе образования на уровне субъектов Российской Федерации;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организация предоставления психолого-педагогической, медицинской и социальной помощи </w:t>
      </w:r>
      <w:proofErr w:type="gramStart"/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испытывающим трудности в освоении основных общеобразовательных программ, своем развитии и социальной адаптации;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13) осуществление иных установленных настоящим Федеральным законом полномочий в сфере образования.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программам, а также предоставление государственной поддержки дополнительного образования детей в муниципальных образовательных организациях.</w:t>
      </w:r>
      <w:proofErr w:type="gramEnd"/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Федерации.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Статья 9. </w:t>
      </w: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органов местного самоуправления муниципальных районов и городских округов в сфере образования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1.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относятся: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</w:t>
      </w: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</w:t>
      </w:r>
      <w:hyperlink r:id="rId39" w:history="1">
        <w:r w:rsidRPr="006043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стандартами</w:t>
        </w:r>
      </w:hyperlink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Федерации);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создание условий для осуществления присмотра и ухода за детьми, содержания детей в муниципальных образовательных организациях;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создание, реорганизация, ликвидация муниципальных образовательных организаций (за исключением создания органами местного самоуправления муниципальных районов муниципальных образовательных организаций высшего образования), осуществление функций и полномочий учредителей муниципальных образовательных организаций;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обеспечение содержания зданий и сооружений муниципальных образовательных организаций, обустройство прилегающих к ним территорий;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учет детей, подлежащих </w:t>
      </w:r>
      <w:proofErr w:type="gramStart"/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обучению по</w:t>
      </w:r>
      <w:proofErr w:type="gramEnd"/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муниципального района, городского округа;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осуществление иных установленных настоящим Федеральным законом полномочий в сфере образования.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Севастополя.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ред. Федерального </w:t>
      </w:r>
      <w:hyperlink r:id="rId40" w:history="1">
        <w:r w:rsidRPr="006043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</w:t>
        </w:r>
      </w:hyperlink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05.05.2014 N 84-ФЗ)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текст в предыдущей </w:t>
      </w:r>
      <w:hyperlink r:id="rId41" w:history="1">
        <w:r w:rsidRPr="006043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редакции</w:t>
        </w:r>
      </w:hyperlink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образования, находящихся в их ведении по состоянию на 31 декабря 2008 года.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образования.</w:t>
      </w:r>
    </w:p>
    <w:p w:rsidR="0060434F" w:rsidRPr="0060434F" w:rsidRDefault="0060434F" w:rsidP="0060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42" w:history="1">
        <w:r w:rsidRPr="006043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http://www.consultant.ru/document/cons_doc_LAW_158523/</w:t>
        </w:r>
      </w:hyperlink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© </w:t>
      </w:r>
      <w:proofErr w:type="spellStart"/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КонсультантПлюс</w:t>
      </w:r>
      <w:proofErr w:type="spellEnd"/>
      <w:r w:rsidRPr="0060434F">
        <w:rPr>
          <w:rFonts w:ascii="Times New Roman" w:eastAsia="Times New Roman" w:hAnsi="Times New Roman" w:cs="Times New Roman"/>
          <w:sz w:val="28"/>
          <w:szCs w:val="28"/>
          <w:lang w:eastAsia="ru-RU"/>
        </w:rPr>
        <w:t>, 1992-2014</w:t>
      </w:r>
    </w:p>
    <w:p w:rsidR="004C4632" w:rsidRPr="0060434F" w:rsidRDefault="004C4632" w:rsidP="0060434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C4632" w:rsidRPr="0060434F" w:rsidSect="004C4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34F"/>
    <w:rsid w:val="004C4632"/>
    <w:rsid w:val="00604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32"/>
  </w:style>
  <w:style w:type="paragraph" w:styleId="2">
    <w:name w:val="heading 2"/>
    <w:basedOn w:val="a"/>
    <w:link w:val="20"/>
    <w:uiPriority w:val="9"/>
    <w:qFormat/>
    <w:rsid w:val="0060434F"/>
    <w:pPr>
      <w:spacing w:before="300" w:after="30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434F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043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5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7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6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5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53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4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4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2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8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9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8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66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2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7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1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6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2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0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6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2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3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6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3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5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26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7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4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6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6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5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2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1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6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9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5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9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5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6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48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03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7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7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8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9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66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0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6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8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3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2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9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2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9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6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8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96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3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5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1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6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64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7065/?dst=101375" TargetMode="External"/><Relationship Id="rId13" Type="http://schemas.openxmlformats.org/officeDocument/2006/relationships/hyperlink" Target="http://www.consultant.ru/document/cons_doc_LAW_99661/?dst=100004" TargetMode="External"/><Relationship Id="rId18" Type="http://schemas.openxmlformats.org/officeDocument/2006/relationships/hyperlink" Target="http://www.consultant.ru/document/cons_doc_LAW_142304/" TargetMode="External"/><Relationship Id="rId26" Type="http://schemas.openxmlformats.org/officeDocument/2006/relationships/hyperlink" Target="http://www.consultant.ru/document/cons_doc_LAW_148998/" TargetMode="External"/><Relationship Id="rId39" Type="http://schemas.openxmlformats.org/officeDocument/2006/relationships/hyperlink" Target="http://www.consultant.ru/document/cons_doc_LAW_142304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158523/" TargetMode="External"/><Relationship Id="rId34" Type="http://schemas.openxmlformats.org/officeDocument/2006/relationships/hyperlink" Target="http://www.consultant.ru/document/cons_doc_LAW_158593/?dst=100026" TargetMode="External"/><Relationship Id="rId42" Type="http://schemas.openxmlformats.org/officeDocument/2006/relationships/hyperlink" Target="http://www.consultant.ru/document/cons_doc_LAW_158523/" TargetMode="External"/><Relationship Id="rId7" Type="http://schemas.openxmlformats.org/officeDocument/2006/relationships/hyperlink" Target="http://www.consultant.ru/document/cons_doc_LAW_156782/?dst=100110" TargetMode="External"/><Relationship Id="rId12" Type="http://schemas.openxmlformats.org/officeDocument/2006/relationships/hyperlink" Target="http://www.consultant.ru/document/cons_doc_LAW_146342/?dst=100011" TargetMode="External"/><Relationship Id="rId17" Type="http://schemas.openxmlformats.org/officeDocument/2006/relationships/hyperlink" Target="http://www.consultant.ru/document/cons_doc_LAW_142304/" TargetMode="External"/><Relationship Id="rId25" Type="http://schemas.openxmlformats.org/officeDocument/2006/relationships/hyperlink" Target="http://www.consultant.ru/document/cons_doc_LAW_158523/" TargetMode="External"/><Relationship Id="rId33" Type="http://schemas.openxmlformats.org/officeDocument/2006/relationships/hyperlink" Target="http://www.consultant.ru/document/cons_doc_LAW_158523/" TargetMode="External"/><Relationship Id="rId38" Type="http://schemas.openxmlformats.org/officeDocument/2006/relationships/hyperlink" Target="http://www.consultant.ru/document/cons_doc_LAW_15852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161253/?dst=100099" TargetMode="External"/><Relationship Id="rId20" Type="http://schemas.openxmlformats.org/officeDocument/2006/relationships/hyperlink" Target="http://www.consultant.ru/document/cons_doc_LAW_158523/" TargetMode="External"/><Relationship Id="rId29" Type="http://schemas.openxmlformats.org/officeDocument/2006/relationships/hyperlink" Target="http://www.consultant.ru/document/cons_doc_LAW_158429/?dst=100117" TargetMode="External"/><Relationship Id="rId41" Type="http://schemas.openxmlformats.org/officeDocument/2006/relationships/hyperlink" Target="http://www.consultant.ru/document/cons_doc_LAW_158429/?dst=100171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48481/?dst=100045" TargetMode="External"/><Relationship Id="rId11" Type="http://schemas.openxmlformats.org/officeDocument/2006/relationships/hyperlink" Target="http://www.consultant.ru/document/cons_doc_LAW_162566/?dst=100066" TargetMode="External"/><Relationship Id="rId24" Type="http://schemas.openxmlformats.org/officeDocument/2006/relationships/hyperlink" Target="http://www.consultant.ru/document/cons_doc_LAW_158523/" TargetMode="External"/><Relationship Id="rId32" Type="http://schemas.openxmlformats.org/officeDocument/2006/relationships/hyperlink" Target="http://www.consultant.ru/document/cons_doc_LAW_158523/" TargetMode="External"/><Relationship Id="rId37" Type="http://schemas.openxmlformats.org/officeDocument/2006/relationships/hyperlink" Target="http://www.consultant.ru/document/cons_doc_LAW_158523/" TargetMode="External"/><Relationship Id="rId40" Type="http://schemas.openxmlformats.org/officeDocument/2006/relationships/hyperlink" Target="http://www.consultant.ru/document/cons_doc_LAW_162566/?dst=100068" TargetMode="External"/><Relationship Id="rId5" Type="http://schemas.openxmlformats.org/officeDocument/2006/relationships/hyperlink" Target="http://www.consultant.ru/document/cons_doc_LAW_147230/?dst=100056" TargetMode="External"/><Relationship Id="rId15" Type="http://schemas.openxmlformats.org/officeDocument/2006/relationships/hyperlink" Target="http://www.consultant.ru/document/cons_doc_LAW_158523/" TargetMode="External"/><Relationship Id="rId23" Type="http://schemas.openxmlformats.org/officeDocument/2006/relationships/hyperlink" Target="http://www.consultant.ru/document/cons_doc_LAW_158523/" TargetMode="External"/><Relationship Id="rId28" Type="http://schemas.openxmlformats.org/officeDocument/2006/relationships/hyperlink" Target="http://www.consultant.ru/document/cons_doc_LAW_162566/?dst=100067" TargetMode="External"/><Relationship Id="rId36" Type="http://schemas.openxmlformats.org/officeDocument/2006/relationships/hyperlink" Target="http://www.consultant.ru/document/cons_doc_LAW_148998/" TargetMode="External"/><Relationship Id="rId10" Type="http://schemas.openxmlformats.org/officeDocument/2006/relationships/hyperlink" Target="http://www.consultant.ru/document/cons_doc_LAW_158405/?dst=100320" TargetMode="External"/><Relationship Id="rId19" Type="http://schemas.openxmlformats.org/officeDocument/2006/relationships/hyperlink" Target="http://www.consultant.ru/document/cons_doc_LAW_146704/?dst=100010" TargetMode="External"/><Relationship Id="rId31" Type="http://schemas.openxmlformats.org/officeDocument/2006/relationships/hyperlink" Target="http://www.consultant.ru/document/cons_doc_LAW_157041/?dst=100013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consultant.ru/document/cons_doc_LAW_156900/?dst=100098" TargetMode="External"/><Relationship Id="rId9" Type="http://schemas.openxmlformats.org/officeDocument/2006/relationships/hyperlink" Target="http://www.consultant.ru/document/cons_doc_LAW_158412/?dst=100008" TargetMode="External"/><Relationship Id="rId14" Type="http://schemas.openxmlformats.org/officeDocument/2006/relationships/hyperlink" Target="http://www.consultant.ru/document/cons_doc_LAW_2875/?dst=100165" TargetMode="External"/><Relationship Id="rId22" Type="http://schemas.openxmlformats.org/officeDocument/2006/relationships/hyperlink" Target="http://www.consultant.ru/document/cons_doc_LAW_158523/" TargetMode="External"/><Relationship Id="rId27" Type="http://schemas.openxmlformats.org/officeDocument/2006/relationships/hyperlink" Target="http://www.consultant.ru/document/cons_doc_LAW_108893/?dst=100027" TargetMode="External"/><Relationship Id="rId30" Type="http://schemas.openxmlformats.org/officeDocument/2006/relationships/hyperlink" Target="http://www.consultant.ru/document/cons_doc_LAW_148998/?dst=3765" TargetMode="External"/><Relationship Id="rId35" Type="http://schemas.openxmlformats.org/officeDocument/2006/relationships/hyperlink" Target="http://www.consultant.ru/document/cons_doc_LAW_157041/?dst=100013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6760</Words>
  <Characters>38534</Characters>
  <Application>Microsoft Office Word</Application>
  <DocSecurity>0</DocSecurity>
  <Lines>321</Lines>
  <Paragraphs>90</Paragraphs>
  <ScaleCrop>false</ScaleCrop>
  <Company/>
  <LinksUpToDate>false</LinksUpToDate>
  <CharactersWithSpaces>45204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2014-06-16T18:39:00Z</dcterms:created>
  <dcterms:modified xsi:type="dcterms:W3CDTF">2014-06-16T18:45:00Z</dcterms:modified>
</cp:coreProperties>
</file>